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7DE5" w14:textId="5B819272" w:rsidR="00F947E1" w:rsidRDefault="00595DB0" w:rsidP="00595DB0">
      <w:pPr>
        <w:jc w:val="center"/>
        <w:rPr>
          <w:rFonts w:asciiTheme="minorHAnsi" w:eastAsiaTheme="minorHAnsi" w:hAnsiTheme="minorHAnsi" w:cstheme="minorBidi"/>
          <w:b/>
          <w:bCs/>
          <w:color w:val="ED7D31" w:themeColor="accent2"/>
          <w:sz w:val="36"/>
          <w:szCs w:val="40"/>
          <w:lang w:val="pt-BR" w:eastAsia="es-ES"/>
        </w:rPr>
      </w:pPr>
      <w:bookmarkStart w:id="0" w:name="_Hlk75878287"/>
      <w:r w:rsidRPr="00AF7640">
        <w:rPr>
          <w:rFonts w:asciiTheme="minorHAnsi" w:eastAsiaTheme="minorHAnsi" w:hAnsiTheme="minorHAnsi" w:cstheme="minorBidi"/>
          <w:b/>
          <w:bCs/>
          <w:color w:val="ED7D31" w:themeColor="accent2"/>
          <w:sz w:val="36"/>
          <w:szCs w:val="40"/>
          <w:lang w:val="pt-BR" w:eastAsia="es-ES"/>
        </w:rPr>
        <w:t xml:space="preserve">Interfile, empresa do grupo Atento, </w:t>
      </w:r>
      <w:r w:rsidR="0026132D">
        <w:rPr>
          <w:rFonts w:asciiTheme="minorHAnsi" w:eastAsiaTheme="minorHAnsi" w:hAnsiTheme="minorHAnsi" w:cstheme="minorBidi"/>
          <w:b/>
          <w:bCs/>
          <w:color w:val="ED7D31" w:themeColor="accent2"/>
          <w:sz w:val="36"/>
          <w:szCs w:val="40"/>
          <w:lang w:val="pt-BR" w:eastAsia="es-ES"/>
        </w:rPr>
        <w:t>conquista ISO 9001</w:t>
      </w:r>
      <w:r w:rsidR="0033696D">
        <w:rPr>
          <w:rFonts w:asciiTheme="minorHAnsi" w:eastAsiaTheme="minorHAnsi" w:hAnsiTheme="minorHAnsi" w:cstheme="minorBidi"/>
          <w:b/>
          <w:bCs/>
          <w:color w:val="ED7D31" w:themeColor="accent2"/>
          <w:sz w:val="36"/>
          <w:szCs w:val="40"/>
          <w:lang w:val="pt-BR" w:eastAsia="es-ES"/>
        </w:rPr>
        <w:t xml:space="preserve"> pela primeira vez</w:t>
      </w:r>
    </w:p>
    <w:p w14:paraId="3EB5C985" w14:textId="77777777" w:rsidR="0026132D" w:rsidRPr="00AF7640" w:rsidRDefault="0026132D" w:rsidP="00595DB0">
      <w:pPr>
        <w:jc w:val="center"/>
        <w:rPr>
          <w:rFonts w:asciiTheme="minorHAnsi" w:eastAsiaTheme="minorHAnsi" w:hAnsiTheme="minorHAnsi" w:cstheme="minorBidi"/>
          <w:i/>
          <w:sz w:val="20"/>
          <w:lang w:val="pt-BR" w:eastAsia="es-ES"/>
        </w:rPr>
      </w:pPr>
    </w:p>
    <w:p w14:paraId="65CF5169" w14:textId="41A3FBD8" w:rsidR="0026132D" w:rsidRPr="0026132D" w:rsidRDefault="0026132D" w:rsidP="0026132D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</w:pPr>
      <w:r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 xml:space="preserve">Certificação de gestão da qualidade </w:t>
      </w:r>
      <w:r w:rsidR="00AF7640"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>visa</w:t>
      </w:r>
      <w:r w:rsidR="00AF7640" w:rsidRPr="00AF7640"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 xml:space="preserve"> gara</w:t>
      </w:r>
      <w:r w:rsidR="00750CD7"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>ntir a otimização de processos</w:t>
      </w:r>
      <w:r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>.</w:t>
      </w:r>
    </w:p>
    <w:p w14:paraId="15187191" w14:textId="4BE15ADB" w:rsidR="003D489F" w:rsidRPr="00EE0B5A" w:rsidRDefault="003D489F" w:rsidP="00AF7640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</w:pPr>
      <w:r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 xml:space="preserve">Devido a pandemia, implementação </w:t>
      </w:r>
      <w:r w:rsidR="0026132D"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 xml:space="preserve">da norma </w:t>
      </w:r>
      <w:r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 xml:space="preserve">na Interfile ocorreu de forma </w:t>
      </w:r>
      <w:r w:rsidR="00921177"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 xml:space="preserve">totalmente </w:t>
      </w:r>
      <w:r>
        <w:rPr>
          <w:rFonts w:asciiTheme="minorHAnsi" w:eastAsiaTheme="minorHAnsi" w:hAnsiTheme="minorHAnsi" w:cstheme="minorBidi"/>
          <w:b/>
          <w:bCs/>
          <w:iCs/>
          <w:color w:val="808080" w:themeColor="background1" w:themeShade="80"/>
          <w:lang w:val="pt-BR" w:eastAsia="es-ES"/>
        </w:rPr>
        <w:t>remota.</w:t>
      </w:r>
    </w:p>
    <w:p w14:paraId="62ABEBF0" w14:textId="1520C423" w:rsidR="003073FE" w:rsidRPr="00B00D79" w:rsidRDefault="003073FE" w:rsidP="00EB6996">
      <w:pPr>
        <w:pStyle w:val="Prrafodelista"/>
        <w:jc w:val="both"/>
        <w:rPr>
          <w:rFonts w:asciiTheme="minorHAnsi" w:eastAsiaTheme="minorHAnsi" w:hAnsiTheme="minorHAnsi" w:cstheme="minorBidi"/>
          <w:i/>
          <w:lang w:val="pt-BR" w:eastAsia="es-ES"/>
        </w:rPr>
      </w:pPr>
    </w:p>
    <w:p w14:paraId="5D9530DE" w14:textId="4B8FC3FB" w:rsidR="001F1ECA" w:rsidRDefault="00244FAE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  <w:r w:rsidRPr="000718BD">
        <w:rPr>
          <w:rFonts w:asciiTheme="minorHAnsi" w:eastAsiaTheme="minorHAnsi" w:hAnsiTheme="minorHAnsi" w:cstheme="minorBidi"/>
          <w:b/>
          <w:lang w:val="pt-BR" w:eastAsia="es-ES"/>
        </w:rPr>
        <w:t>São</w:t>
      </w:r>
      <w:r w:rsidR="001F1ECA" w:rsidRPr="000718BD">
        <w:rPr>
          <w:rFonts w:asciiTheme="minorHAnsi" w:eastAsiaTheme="minorHAnsi" w:hAnsiTheme="minorHAnsi" w:cstheme="minorBidi"/>
          <w:b/>
          <w:lang w:val="pt-BR" w:eastAsia="es-ES"/>
        </w:rPr>
        <w:t xml:space="preserve"> Paulo, </w:t>
      </w:r>
      <w:r w:rsidR="00A5136A">
        <w:rPr>
          <w:rFonts w:asciiTheme="minorHAnsi" w:eastAsiaTheme="minorHAnsi" w:hAnsiTheme="minorHAnsi" w:cstheme="minorBidi"/>
          <w:b/>
          <w:lang w:val="pt-BR" w:eastAsia="es-ES"/>
        </w:rPr>
        <w:t xml:space="preserve">13 </w:t>
      </w:r>
      <w:r w:rsidRPr="000718BD">
        <w:rPr>
          <w:rFonts w:asciiTheme="minorHAnsi" w:eastAsiaTheme="minorHAnsi" w:hAnsiTheme="minorHAnsi" w:cstheme="minorBidi"/>
          <w:b/>
          <w:lang w:val="pt-BR" w:eastAsia="es-ES"/>
        </w:rPr>
        <w:t>de julho</w:t>
      </w:r>
      <w:r w:rsidR="009E6E23" w:rsidRPr="000718BD">
        <w:rPr>
          <w:rFonts w:asciiTheme="minorHAnsi" w:eastAsiaTheme="minorHAnsi" w:hAnsiTheme="minorHAnsi" w:cstheme="minorBidi"/>
          <w:b/>
          <w:lang w:val="pt-BR" w:eastAsia="es-ES"/>
        </w:rPr>
        <w:t xml:space="preserve"> </w:t>
      </w:r>
      <w:r w:rsidR="00DD24C5" w:rsidRPr="000718BD">
        <w:rPr>
          <w:rFonts w:asciiTheme="minorHAnsi" w:eastAsiaTheme="minorHAnsi" w:hAnsiTheme="minorHAnsi" w:cstheme="minorBidi"/>
          <w:b/>
          <w:lang w:val="pt-BR" w:eastAsia="es-ES"/>
        </w:rPr>
        <w:t xml:space="preserve">de </w:t>
      </w:r>
      <w:r w:rsidR="00B00D79" w:rsidRPr="000718BD">
        <w:rPr>
          <w:rFonts w:asciiTheme="minorHAnsi" w:eastAsiaTheme="minorHAnsi" w:hAnsiTheme="minorHAnsi" w:cstheme="minorBidi"/>
          <w:b/>
          <w:lang w:val="pt-BR" w:eastAsia="es-ES"/>
        </w:rPr>
        <w:t xml:space="preserve">2021. </w:t>
      </w:r>
      <w:r w:rsidR="001F1ECA" w:rsidRPr="000718BD">
        <w:rPr>
          <w:rFonts w:asciiTheme="minorHAnsi" w:eastAsiaTheme="minorHAnsi" w:hAnsiTheme="minorHAnsi" w:cstheme="minorBidi"/>
          <w:b/>
          <w:lang w:val="pt-BR" w:eastAsia="es-ES"/>
        </w:rPr>
        <w:t>–</w:t>
      </w:r>
      <w:r w:rsidR="00FE1B38" w:rsidRPr="000718BD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F70E51" w:rsidRPr="000718BD">
        <w:rPr>
          <w:rFonts w:asciiTheme="minorHAnsi" w:eastAsiaTheme="minorHAnsi" w:hAnsiTheme="minorHAnsi" w:cstheme="minorBidi"/>
          <w:lang w:val="pt-BR" w:eastAsia="es-ES"/>
        </w:rPr>
        <w:t xml:space="preserve">Neste ano, </w:t>
      </w:r>
      <w:r w:rsidR="00142EE6" w:rsidRPr="000718BD">
        <w:rPr>
          <w:rFonts w:asciiTheme="minorHAnsi" w:eastAsiaTheme="minorHAnsi" w:hAnsiTheme="minorHAnsi" w:cstheme="minorBidi"/>
          <w:lang w:val="pt-BR" w:eastAsia="es-ES"/>
        </w:rPr>
        <w:t xml:space="preserve">pela </w:t>
      </w:r>
      <w:r w:rsidR="000718BD" w:rsidRPr="000718BD">
        <w:rPr>
          <w:rFonts w:asciiTheme="minorHAnsi" w:eastAsiaTheme="minorHAnsi" w:hAnsiTheme="minorHAnsi" w:cstheme="minorBidi"/>
          <w:lang w:val="pt-BR" w:eastAsia="es-ES"/>
        </w:rPr>
        <w:t xml:space="preserve">primeira </w:t>
      </w:r>
      <w:r w:rsidR="00142EE6" w:rsidRPr="000718BD">
        <w:rPr>
          <w:rFonts w:asciiTheme="minorHAnsi" w:eastAsiaTheme="minorHAnsi" w:hAnsiTheme="minorHAnsi" w:cstheme="minorBidi"/>
          <w:lang w:val="pt-BR" w:eastAsia="es-ES"/>
        </w:rPr>
        <w:t xml:space="preserve">vez, </w:t>
      </w:r>
      <w:r w:rsidR="00F70E51" w:rsidRPr="000718BD">
        <w:rPr>
          <w:rFonts w:asciiTheme="minorHAnsi" w:eastAsiaTheme="minorHAnsi" w:hAnsiTheme="minorHAnsi" w:cstheme="minorBidi"/>
          <w:lang w:val="pt-BR" w:eastAsia="es-ES"/>
        </w:rPr>
        <w:t>a</w:t>
      </w:r>
      <w:r w:rsidR="002021EC" w:rsidRPr="000718BD">
        <w:rPr>
          <w:rFonts w:asciiTheme="minorHAnsi" w:eastAsiaTheme="minorHAnsi" w:hAnsiTheme="minorHAnsi" w:cstheme="minorBidi"/>
          <w:lang w:val="pt-BR" w:eastAsia="es-ES"/>
        </w:rPr>
        <w:t xml:space="preserve"> Interfile, empresa do grupo Atento</w:t>
      </w:r>
      <w:r w:rsidR="00F70E51" w:rsidRPr="000718BD">
        <w:rPr>
          <w:rFonts w:asciiTheme="minorHAnsi" w:eastAsiaTheme="minorHAnsi" w:hAnsiTheme="minorHAnsi" w:cstheme="minorBidi"/>
          <w:lang w:val="pt-BR" w:eastAsia="es-ES"/>
        </w:rPr>
        <w:t xml:space="preserve"> e </w:t>
      </w:r>
      <w:r w:rsidR="002021EC" w:rsidRPr="000718BD">
        <w:rPr>
          <w:rFonts w:asciiTheme="minorHAnsi" w:eastAsiaTheme="minorHAnsi" w:hAnsiTheme="minorHAnsi" w:cstheme="minorBidi"/>
          <w:lang w:val="pt-BR" w:eastAsia="es-ES"/>
        </w:rPr>
        <w:t>líder de serviços e soluções de BPO no país, teve o seu sistema de gestão</w:t>
      </w:r>
      <w:r w:rsidR="00F70E51" w:rsidRPr="000718BD">
        <w:rPr>
          <w:rFonts w:asciiTheme="minorHAnsi" w:eastAsiaTheme="minorHAnsi" w:hAnsiTheme="minorHAnsi" w:cstheme="minorBidi"/>
          <w:lang w:val="pt-BR" w:eastAsia="es-ES"/>
        </w:rPr>
        <w:t xml:space="preserve"> de qualidade</w:t>
      </w:r>
      <w:r w:rsidR="002021EC" w:rsidRPr="000718BD">
        <w:rPr>
          <w:rFonts w:asciiTheme="minorHAnsi" w:eastAsiaTheme="minorHAnsi" w:hAnsiTheme="minorHAnsi" w:cstheme="minorBidi"/>
          <w:lang w:val="pt-BR" w:eastAsia="es-ES"/>
        </w:rPr>
        <w:t xml:space="preserve"> certifica</w:t>
      </w:r>
      <w:r w:rsidR="00921177" w:rsidRPr="000718BD">
        <w:rPr>
          <w:rFonts w:asciiTheme="minorHAnsi" w:eastAsiaTheme="minorHAnsi" w:hAnsiTheme="minorHAnsi" w:cstheme="minorBidi"/>
          <w:lang w:val="pt-BR" w:eastAsia="es-ES"/>
        </w:rPr>
        <w:t>do pel</w:t>
      </w:r>
      <w:r w:rsidR="00F70E51" w:rsidRPr="000718BD">
        <w:rPr>
          <w:rFonts w:asciiTheme="minorHAnsi" w:eastAsiaTheme="minorHAnsi" w:hAnsiTheme="minorHAnsi" w:cstheme="minorBidi"/>
          <w:lang w:val="pt-BR" w:eastAsia="es-ES"/>
        </w:rPr>
        <w:t>a</w:t>
      </w:r>
      <w:r w:rsidR="00921177" w:rsidRPr="000718BD">
        <w:rPr>
          <w:rFonts w:asciiTheme="minorHAnsi" w:eastAsiaTheme="minorHAnsi" w:hAnsiTheme="minorHAnsi" w:cstheme="minorBidi"/>
          <w:lang w:val="pt-BR" w:eastAsia="es-ES"/>
        </w:rPr>
        <w:t xml:space="preserve"> ISO 9001</w:t>
      </w:r>
      <w:r w:rsidR="000B7F6F" w:rsidRPr="000718BD">
        <w:rPr>
          <w:rFonts w:asciiTheme="minorHAnsi" w:eastAsiaTheme="minorHAnsi" w:hAnsiTheme="minorHAnsi" w:cstheme="minorBidi"/>
          <w:lang w:val="pt-BR" w:eastAsia="es-ES"/>
        </w:rPr>
        <w:t>:2015</w:t>
      </w:r>
      <w:r w:rsidR="00921177" w:rsidRPr="000718BD">
        <w:rPr>
          <w:rFonts w:asciiTheme="minorHAnsi" w:eastAsiaTheme="minorHAnsi" w:hAnsiTheme="minorHAnsi" w:cstheme="minorBidi"/>
          <w:lang w:val="pt-BR" w:eastAsia="es-ES"/>
        </w:rPr>
        <w:t>.</w:t>
      </w:r>
      <w:r w:rsidR="000F1DBD" w:rsidRPr="000718BD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F70E51" w:rsidRPr="000718BD">
        <w:rPr>
          <w:rFonts w:asciiTheme="minorHAnsi" w:eastAsiaTheme="minorHAnsi" w:hAnsiTheme="minorHAnsi" w:cstheme="minorBidi"/>
          <w:lang w:val="pt-BR" w:eastAsia="es-ES"/>
        </w:rPr>
        <w:t xml:space="preserve">Este reconhecimento reforça que a companhia está sempre em busca de otimizar seus processos, trazendo maior agilidade em cada etapa do trabalho executado nas suas operações </w:t>
      </w:r>
      <w:r w:rsidR="000F1DBD" w:rsidRPr="000718BD">
        <w:rPr>
          <w:rFonts w:asciiTheme="minorHAnsi" w:eastAsiaTheme="minorHAnsi" w:hAnsiTheme="minorHAnsi" w:cstheme="minorBidi"/>
          <w:lang w:val="pt-BR" w:eastAsia="es-ES"/>
        </w:rPr>
        <w:t xml:space="preserve">sem nunca perder de vista a questão da qualidade. </w:t>
      </w:r>
      <w:r w:rsidR="0033696D" w:rsidRPr="000718BD">
        <w:rPr>
          <w:rFonts w:asciiTheme="minorHAnsi" w:eastAsiaTheme="minorHAnsi" w:hAnsiTheme="minorHAnsi" w:cstheme="minorBidi"/>
          <w:lang w:val="pt-BR" w:eastAsia="es-ES"/>
        </w:rPr>
        <w:t>O feito acontece no ano em que a companhia completa 30 anos de atividade.</w:t>
      </w:r>
      <w:r w:rsidR="0033696D">
        <w:rPr>
          <w:rFonts w:asciiTheme="minorHAnsi" w:eastAsiaTheme="minorHAnsi" w:hAnsiTheme="minorHAnsi" w:cstheme="minorBidi"/>
          <w:lang w:val="pt-BR" w:eastAsia="es-ES"/>
        </w:rPr>
        <w:t xml:space="preserve"> </w:t>
      </w:r>
    </w:p>
    <w:p w14:paraId="39435CFD" w14:textId="685339A3" w:rsidR="00142CC8" w:rsidRDefault="00142CC8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</w:p>
    <w:p w14:paraId="29F4054D" w14:textId="427E4133" w:rsidR="00A77E4F" w:rsidRDefault="00FE09CB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  <w:r>
        <w:rPr>
          <w:rFonts w:asciiTheme="minorHAnsi" w:eastAsiaTheme="minorHAnsi" w:hAnsiTheme="minorHAnsi" w:cstheme="minorBidi"/>
          <w:lang w:val="pt-BR" w:eastAsia="es-ES"/>
        </w:rPr>
        <w:t xml:space="preserve">O grande diferencial do processo de implementação 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da norma </w:t>
      </w:r>
      <w:r>
        <w:rPr>
          <w:rFonts w:asciiTheme="minorHAnsi" w:eastAsiaTheme="minorHAnsi" w:hAnsiTheme="minorHAnsi" w:cstheme="minorBidi"/>
          <w:lang w:val="pt-BR" w:eastAsia="es-ES"/>
        </w:rPr>
        <w:t>na Interfile foi que ele precisou ser feit</w:t>
      </w:r>
      <w:r w:rsidR="00142EE6">
        <w:rPr>
          <w:rFonts w:asciiTheme="minorHAnsi" w:eastAsiaTheme="minorHAnsi" w:hAnsiTheme="minorHAnsi" w:cstheme="minorBidi"/>
          <w:lang w:val="pt-BR" w:eastAsia="es-ES"/>
        </w:rPr>
        <w:t>o</w:t>
      </w:r>
      <w:r w:rsidR="0033696D">
        <w:rPr>
          <w:rFonts w:asciiTheme="minorHAnsi" w:eastAsiaTheme="minorHAnsi" w:hAnsiTheme="minorHAnsi" w:cstheme="minorBidi"/>
          <w:lang w:val="pt-BR" w:eastAsia="es-ES"/>
        </w:rPr>
        <w:t xml:space="preserve">, quase que completamente, </w:t>
      </w:r>
      <w:r>
        <w:rPr>
          <w:rFonts w:asciiTheme="minorHAnsi" w:eastAsiaTheme="minorHAnsi" w:hAnsiTheme="minorHAnsi" w:cstheme="minorBidi"/>
          <w:lang w:val="pt-BR" w:eastAsia="es-ES"/>
        </w:rPr>
        <w:t xml:space="preserve">de forma remota devido </w:t>
      </w:r>
      <w:r w:rsidR="00A77E4F">
        <w:rPr>
          <w:rFonts w:asciiTheme="minorHAnsi" w:eastAsiaTheme="minorHAnsi" w:hAnsiTheme="minorHAnsi" w:cstheme="minorBidi"/>
          <w:lang w:val="pt-BR" w:eastAsia="es-ES"/>
        </w:rPr>
        <w:t>à</w:t>
      </w:r>
      <w:r>
        <w:rPr>
          <w:rFonts w:asciiTheme="minorHAnsi" w:eastAsiaTheme="minorHAnsi" w:hAnsiTheme="minorHAnsi" w:cstheme="minorBidi"/>
          <w:lang w:val="pt-BR" w:eastAsia="es-ES"/>
        </w:rPr>
        <w:t xml:space="preserve"> pandemia.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 P</w:t>
      </w:r>
      <w:r>
        <w:rPr>
          <w:rFonts w:asciiTheme="minorHAnsi" w:eastAsiaTheme="minorHAnsi" w:hAnsiTheme="minorHAnsi" w:cstheme="minorBidi"/>
          <w:lang w:val="pt-BR" w:eastAsia="es-ES"/>
        </w:rPr>
        <w:t>or meio de reuniões virtuais</w:t>
      </w:r>
      <w:r w:rsidR="00921177">
        <w:rPr>
          <w:rFonts w:asciiTheme="minorHAnsi" w:eastAsiaTheme="minorHAnsi" w:hAnsiTheme="minorHAnsi" w:cstheme="minorBidi"/>
          <w:lang w:val="pt-BR" w:eastAsia="es-ES"/>
        </w:rPr>
        <w:t>,</w:t>
      </w:r>
      <w:r>
        <w:rPr>
          <w:rFonts w:asciiTheme="minorHAnsi" w:eastAsiaTheme="minorHAnsi" w:hAnsiTheme="minorHAnsi" w:cstheme="minorBidi"/>
          <w:lang w:val="pt-BR" w:eastAsia="es-ES"/>
        </w:rPr>
        <w:t xml:space="preserve"> foram realizad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as as etapas de </w:t>
      </w:r>
      <w:r>
        <w:rPr>
          <w:rFonts w:asciiTheme="minorHAnsi" w:eastAsiaTheme="minorHAnsi" w:hAnsiTheme="minorHAnsi" w:cstheme="minorBidi"/>
          <w:lang w:val="pt-BR" w:eastAsia="es-ES"/>
        </w:rPr>
        <w:t>mapeamento d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e </w:t>
      </w:r>
      <w:r>
        <w:rPr>
          <w:rFonts w:asciiTheme="minorHAnsi" w:eastAsiaTheme="minorHAnsi" w:hAnsiTheme="minorHAnsi" w:cstheme="minorBidi"/>
          <w:lang w:val="pt-BR" w:eastAsia="es-ES"/>
        </w:rPr>
        <w:t>processos, treinamentos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 e preparação e validação de </w:t>
      </w:r>
      <w:r>
        <w:rPr>
          <w:rFonts w:asciiTheme="minorHAnsi" w:eastAsiaTheme="minorHAnsi" w:hAnsiTheme="minorHAnsi" w:cstheme="minorBidi"/>
          <w:lang w:val="pt-BR" w:eastAsia="es-ES"/>
        </w:rPr>
        <w:t>document</w:t>
      </w:r>
      <w:r w:rsidR="00142EE6">
        <w:rPr>
          <w:rFonts w:asciiTheme="minorHAnsi" w:eastAsiaTheme="minorHAnsi" w:hAnsiTheme="minorHAnsi" w:cstheme="minorBidi"/>
          <w:lang w:val="pt-BR" w:eastAsia="es-ES"/>
        </w:rPr>
        <w:t>os</w:t>
      </w:r>
      <w:r>
        <w:rPr>
          <w:rFonts w:asciiTheme="minorHAnsi" w:eastAsiaTheme="minorHAnsi" w:hAnsiTheme="minorHAnsi" w:cstheme="minorBidi"/>
          <w:lang w:val="pt-BR" w:eastAsia="es-ES"/>
        </w:rPr>
        <w:t>.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 Apenas as auditorias finais foram realizadas presencialmente, respeitando todas as condições sanitárias e de distanciamento físico.</w:t>
      </w:r>
      <w:r w:rsidR="00921177">
        <w:rPr>
          <w:rFonts w:asciiTheme="minorHAnsi" w:eastAsiaTheme="minorHAnsi" w:hAnsiTheme="minorHAnsi" w:cstheme="minorBidi"/>
          <w:lang w:val="pt-BR" w:eastAsia="es-ES"/>
        </w:rPr>
        <w:t xml:space="preserve"> </w:t>
      </w:r>
    </w:p>
    <w:p w14:paraId="60097A86" w14:textId="77777777" w:rsidR="00A77E4F" w:rsidRDefault="00A77E4F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</w:p>
    <w:p w14:paraId="282DB96A" w14:textId="352E59B2" w:rsidR="00FE09CB" w:rsidRDefault="00FE09CB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  <w:r>
        <w:rPr>
          <w:rFonts w:asciiTheme="minorHAnsi" w:eastAsiaTheme="minorHAnsi" w:hAnsiTheme="minorHAnsi" w:cstheme="minorBidi"/>
          <w:lang w:val="pt-BR" w:eastAsia="es-ES"/>
        </w:rPr>
        <w:t>“</w:t>
      </w:r>
      <w:r w:rsidR="00A77E4F">
        <w:rPr>
          <w:rFonts w:asciiTheme="minorHAnsi" w:eastAsiaTheme="minorHAnsi" w:hAnsiTheme="minorHAnsi" w:cstheme="minorBidi"/>
          <w:lang w:val="pt-BR" w:eastAsia="es-ES"/>
        </w:rPr>
        <w:t>Realizar</w:t>
      </w:r>
      <w:r w:rsidR="00921177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33696D">
        <w:rPr>
          <w:rFonts w:asciiTheme="minorHAnsi" w:eastAsiaTheme="minorHAnsi" w:hAnsiTheme="minorHAnsi" w:cstheme="minorBidi"/>
          <w:lang w:val="pt-BR" w:eastAsia="es-ES"/>
        </w:rPr>
        <w:t>a maior parte d</w:t>
      </w:r>
      <w:r w:rsidR="00921177">
        <w:rPr>
          <w:rFonts w:asciiTheme="minorHAnsi" w:eastAsiaTheme="minorHAnsi" w:hAnsiTheme="minorHAnsi" w:cstheme="minorBidi"/>
          <w:lang w:val="pt-BR" w:eastAsia="es-ES"/>
        </w:rPr>
        <w:t xml:space="preserve">os processos de forma remota </w:t>
      </w:r>
      <w:r>
        <w:rPr>
          <w:rFonts w:asciiTheme="minorHAnsi" w:eastAsiaTheme="minorHAnsi" w:hAnsiTheme="minorHAnsi" w:cstheme="minorBidi"/>
          <w:lang w:val="pt-BR" w:eastAsia="es-ES"/>
        </w:rPr>
        <w:t>foi um grande desafio para nós</w:t>
      </w:r>
      <w:r w:rsidR="0033696D">
        <w:rPr>
          <w:rFonts w:asciiTheme="minorHAnsi" w:eastAsiaTheme="minorHAnsi" w:hAnsiTheme="minorHAnsi" w:cstheme="minorBidi"/>
          <w:lang w:val="pt-BR" w:eastAsia="es-ES"/>
        </w:rPr>
        <w:t>, m</w:t>
      </w:r>
      <w:r w:rsidR="00A77E4F">
        <w:rPr>
          <w:rFonts w:asciiTheme="minorHAnsi" w:eastAsiaTheme="minorHAnsi" w:hAnsiTheme="minorHAnsi" w:cstheme="minorBidi"/>
          <w:lang w:val="pt-BR" w:eastAsia="es-ES"/>
        </w:rPr>
        <w:t>as</w:t>
      </w:r>
      <w:r w:rsidR="0033696D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A77E4F">
        <w:rPr>
          <w:rFonts w:asciiTheme="minorHAnsi" w:eastAsiaTheme="minorHAnsi" w:hAnsiTheme="minorHAnsi" w:cstheme="minorBidi"/>
          <w:lang w:val="pt-BR" w:eastAsia="es-ES"/>
        </w:rPr>
        <w:t xml:space="preserve">valeu a pena. Além da alegria de termos conquistado esta certificação, alcançamos benefícios muito importantes para as nossas operações, como, por exemplo, a padronização dos </w:t>
      </w:r>
      <w:r w:rsidR="00BC6B01">
        <w:rPr>
          <w:rFonts w:asciiTheme="minorHAnsi" w:eastAsiaTheme="minorHAnsi" w:hAnsiTheme="minorHAnsi" w:cstheme="minorBidi"/>
          <w:lang w:val="pt-BR" w:eastAsia="es-ES"/>
        </w:rPr>
        <w:t>nossos processos, aument</w:t>
      </w:r>
      <w:r w:rsidR="00A77E4F">
        <w:rPr>
          <w:rFonts w:asciiTheme="minorHAnsi" w:eastAsiaTheme="minorHAnsi" w:hAnsiTheme="minorHAnsi" w:cstheme="minorBidi"/>
          <w:lang w:val="pt-BR" w:eastAsia="es-ES"/>
        </w:rPr>
        <w:t>o d</w:t>
      </w:r>
      <w:r w:rsidR="00BC6B01">
        <w:rPr>
          <w:rFonts w:asciiTheme="minorHAnsi" w:eastAsiaTheme="minorHAnsi" w:hAnsiTheme="minorHAnsi" w:cstheme="minorBidi"/>
          <w:lang w:val="pt-BR" w:eastAsia="es-ES"/>
        </w:rPr>
        <w:t xml:space="preserve">a nossa produtividade e </w:t>
      </w:r>
      <w:r w:rsidR="00A77E4F">
        <w:rPr>
          <w:rFonts w:asciiTheme="minorHAnsi" w:eastAsiaTheme="minorHAnsi" w:hAnsiTheme="minorHAnsi" w:cstheme="minorBidi"/>
          <w:lang w:val="pt-BR" w:eastAsia="es-ES"/>
        </w:rPr>
        <w:t xml:space="preserve">eliminação de </w:t>
      </w:r>
      <w:r w:rsidR="00BC6B01">
        <w:rPr>
          <w:rFonts w:asciiTheme="minorHAnsi" w:eastAsiaTheme="minorHAnsi" w:hAnsiTheme="minorHAnsi" w:cstheme="minorBidi"/>
          <w:lang w:val="pt-BR" w:eastAsia="es-ES"/>
        </w:rPr>
        <w:t xml:space="preserve">atividades </w:t>
      </w:r>
      <w:r w:rsidR="00A77E4F">
        <w:rPr>
          <w:rFonts w:asciiTheme="minorHAnsi" w:eastAsiaTheme="minorHAnsi" w:hAnsiTheme="minorHAnsi" w:cstheme="minorBidi"/>
          <w:lang w:val="pt-BR" w:eastAsia="es-ES"/>
        </w:rPr>
        <w:t>desnecessárias</w:t>
      </w:r>
      <w:r w:rsidR="00D80C14">
        <w:rPr>
          <w:rFonts w:asciiTheme="minorHAnsi" w:eastAsiaTheme="minorHAnsi" w:hAnsiTheme="minorHAnsi" w:cstheme="minorBidi"/>
          <w:lang w:val="pt-BR" w:eastAsia="es-ES"/>
        </w:rPr>
        <w:t xml:space="preserve">. </w:t>
      </w:r>
      <w:r w:rsidR="00921177">
        <w:rPr>
          <w:rFonts w:asciiTheme="minorHAnsi" w:eastAsiaTheme="minorHAnsi" w:hAnsiTheme="minorHAnsi" w:cstheme="minorBidi"/>
          <w:lang w:val="pt-BR" w:eastAsia="es-ES"/>
        </w:rPr>
        <w:t xml:space="preserve">Temos hoje </w:t>
      </w:r>
      <w:r w:rsidR="00D80C14">
        <w:rPr>
          <w:rFonts w:asciiTheme="minorHAnsi" w:eastAsiaTheme="minorHAnsi" w:hAnsiTheme="minorHAnsi" w:cstheme="minorBidi"/>
          <w:lang w:val="pt-BR" w:eastAsia="es-ES"/>
        </w:rPr>
        <w:t>uma equipe muito mais</w:t>
      </w:r>
      <w:r w:rsidR="00A77E4F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D80C14">
        <w:rPr>
          <w:rFonts w:asciiTheme="minorHAnsi" w:eastAsiaTheme="minorHAnsi" w:hAnsiTheme="minorHAnsi" w:cstheme="minorBidi"/>
          <w:lang w:val="pt-BR" w:eastAsia="es-ES"/>
        </w:rPr>
        <w:t>engajada</w:t>
      </w:r>
      <w:r w:rsidR="00A77E4F">
        <w:rPr>
          <w:rFonts w:asciiTheme="minorHAnsi" w:eastAsiaTheme="minorHAnsi" w:hAnsiTheme="minorHAnsi" w:cstheme="minorBidi"/>
          <w:lang w:val="pt-BR" w:eastAsia="es-ES"/>
        </w:rPr>
        <w:t xml:space="preserve"> e </w:t>
      </w:r>
      <w:r w:rsidR="00142EE6">
        <w:rPr>
          <w:rFonts w:asciiTheme="minorHAnsi" w:eastAsiaTheme="minorHAnsi" w:hAnsiTheme="minorHAnsi" w:cstheme="minorBidi"/>
          <w:lang w:val="pt-BR" w:eastAsia="es-ES"/>
        </w:rPr>
        <w:t>trabalhamos de uma maneira cada vez mais estratégica</w:t>
      </w:r>
      <w:r w:rsidR="00D80C14">
        <w:rPr>
          <w:rFonts w:asciiTheme="minorHAnsi" w:eastAsiaTheme="minorHAnsi" w:hAnsiTheme="minorHAnsi" w:cstheme="minorBidi"/>
          <w:lang w:val="pt-BR" w:eastAsia="es-ES"/>
        </w:rPr>
        <w:t>”, afirma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232B9C">
        <w:rPr>
          <w:rFonts w:asciiTheme="minorHAnsi" w:eastAsiaTheme="minorHAnsi" w:hAnsiTheme="minorHAnsi" w:cstheme="minorBidi"/>
          <w:lang w:val="pt-BR" w:eastAsia="es-ES"/>
        </w:rPr>
        <w:t>Andre Luiz Gomes Carneiro</w:t>
      </w:r>
      <w:r w:rsidR="00142EE6">
        <w:rPr>
          <w:rFonts w:asciiTheme="minorHAnsi" w:eastAsiaTheme="minorHAnsi" w:hAnsiTheme="minorHAnsi" w:cstheme="minorBidi"/>
          <w:lang w:val="pt-BR" w:eastAsia="es-ES"/>
        </w:rPr>
        <w:t>, C</w:t>
      </w:r>
      <w:r w:rsidR="00232B9C">
        <w:rPr>
          <w:rFonts w:asciiTheme="minorHAnsi" w:eastAsiaTheme="minorHAnsi" w:hAnsiTheme="minorHAnsi" w:cstheme="minorBidi"/>
          <w:lang w:val="pt-BR" w:eastAsia="es-ES"/>
        </w:rPr>
        <w:t>O</w:t>
      </w:r>
      <w:r w:rsidR="00142EE6">
        <w:rPr>
          <w:rFonts w:asciiTheme="minorHAnsi" w:eastAsiaTheme="minorHAnsi" w:hAnsiTheme="minorHAnsi" w:cstheme="minorBidi"/>
          <w:lang w:val="pt-BR" w:eastAsia="es-ES"/>
        </w:rPr>
        <w:t xml:space="preserve">O da Interfile. </w:t>
      </w:r>
      <w:r w:rsidR="00D80C14">
        <w:rPr>
          <w:rFonts w:asciiTheme="minorHAnsi" w:eastAsiaTheme="minorHAnsi" w:hAnsiTheme="minorHAnsi" w:cstheme="minorBidi"/>
          <w:lang w:val="pt-BR" w:eastAsia="es-ES"/>
        </w:rPr>
        <w:t xml:space="preserve">  </w:t>
      </w:r>
      <w:r w:rsidR="00BC6B01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F70E51">
        <w:rPr>
          <w:rFonts w:asciiTheme="minorHAnsi" w:eastAsiaTheme="minorHAnsi" w:hAnsiTheme="minorHAnsi" w:cstheme="minorBidi"/>
          <w:lang w:val="pt-BR" w:eastAsia="es-ES"/>
        </w:rPr>
        <w:t xml:space="preserve"> </w:t>
      </w:r>
    </w:p>
    <w:p w14:paraId="7767A355" w14:textId="5DF1E5D8" w:rsidR="00D80C14" w:rsidRDefault="00D80C14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</w:p>
    <w:p w14:paraId="240B73F3" w14:textId="1E7FE105" w:rsidR="00D80C14" w:rsidRDefault="00D80C14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  <w:r w:rsidRPr="00014B00">
        <w:rPr>
          <w:rFonts w:asciiTheme="minorHAnsi" w:eastAsiaTheme="minorHAnsi" w:hAnsiTheme="minorHAnsi" w:cstheme="minorBidi"/>
          <w:lang w:val="pt-BR" w:eastAsia="es-ES"/>
        </w:rPr>
        <w:t>A ISO 9001 é uma certificação internacional que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 xml:space="preserve"> funciona como um instrumento para ajudar as empresas a encontrarem e corrigirem processos ineficientes dentro da sua produção, </w:t>
      </w:r>
      <w:r w:rsidRPr="00014B00">
        <w:rPr>
          <w:rFonts w:asciiTheme="minorHAnsi" w:eastAsiaTheme="minorHAnsi" w:hAnsiTheme="minorHAnsi" w:cstheme="minorBidi"/>
          <w:lang w:val="pt-BR" w:eastAsia="es-ES"/>
        </w:rPr>
        <w:t xml:space="preserve">permitindo assim que os negócios cresçam e mantenham 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 xml:space="preserve">um padrão de </w:t>
      </w:r>
      <w:r w:rsidRPr="00014B00">
        <w:rPr>
          <w:rFonts w:asciiTheme="minorHAnsi" w:eastAsiaTheme="minorHAnsi" w:hAnsiTheme="minorHAnsi" w:cstheme="minorBidi"/>
          <w:lang w:val="pt-BR" w:eastAsia="es-ES"/>
        </w:rPr>
        <w:t xml:space="preserve">qualidade. Com 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 xml:space="preserve">este importante selo, </w:t>
      </w:r>
      <w:r w:rsidR="00921177" w:rsidRPr="00014B00">
        <w:rPr>
          <w:rFonts w:asciiTheme="minorHAnsi" w:eastAsiaTheme="minorHAnsi" w:hAnsiTheme="minorHAnsi" w:cstheme="minorBidi"/>
          <w:lang w:val="pt-BR" w:eastAsia="es-ES"/>
        </w:rPr>
        <w:t xml:space="preserve">a Interfile 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 xml:space="preserve">ganha </w:t>
      </w:r>
      <w:r w:rsidRPr="00014B00">
        <w:rPr>
          <w:rFonts w:asciiTheme="minorHAnsi" w:eastAsiaTheme="minorHAnsi" w:hAnsiTheme="minorHAnsi" w:cstheme="minorBidi"/>
          <w:lang w:val="pt-BR" w:eastAsia="es-ES"/>
        </w:rPr>
        <w:t>mais c</w:t>
      </w:r>
      <w:r w:rsidR="00921177" w:rsidRPr="00014B00">
        <w:rPr>
          <w:rFonts w:asciiTheme="minorHAnsi" w:eastAsiaTheme="minorHAnsi" w:hAnsiTheme="minorHAnsi" w:cstheme="minorBidi"/>
          <w:lang w:val="pt-BR" w:eastAsia="es-ES"/>
        </w:rPr>
        <w:t>ompetitividade no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921177" w:rsidRPr="00014B00">
        <w:rPr>
          <w:rFonts w:asciiTheme="minorHAnsi" w:eastAsiaTheme="minorHAnsi" w:hAnsiTheme="minorHAnsi" w:cstheme="minorBidi"/>
          <w:lang w:val="pt-BR" w:eastAsia="es-ES"/>
        </w:rPr>
        <w:t>setor. “A</w:t>
      </w:r>
      <w:r w:rsidRPr="00014B00">
        <w:rPr>
          <w:rFonts w:asciiTheme="minorHAnsi" w:eastAsiaTheme="minorHAnsi" w:hAnsiTheme="minorHAnsi" w:cstheme="minorBidi"/>
          <w:lang w:val="pt-BR" w:eastAsia="es-ES"/>
        </w:rPr>
        <w:t xml:space="preserve">gora que conquistamos esse reconhecimento, o nosso próximo desafio é </w:t>
      </w:r>
      <w:r w:rsidR="00921177" w:rsidRPr="00014B00">
        <w:rPr>
          <w:rFonts w:asciiTheme="minorHAnsi" w:eastAsiaTheme="minorHAnsi" w:hAnsiTheme="minorHAnsi" w:cstheme="minorBidi"/>
          <w:lang w:val="pt-BR" w:eastAsia="es-ES"/>
        </w:rPr>
        <w:t>mantê-lo</w:t>
      </w:r>
      <w:r w:rsidRPr="00014B00">
        <w:rPr>
          <w:rFonts w:asciiTheme="minorHAnsi" w:eastAsiaTheme="minorHAnsi" w:hAnsiTheme="minorHAnsi" w:cstheme="minorBidi"/>
          <w:lang w:val="pt-BR" w:eastAsia="es-ES"/>
        </w:rPr>
        <w:t xml:space="preserve"> para colhermos cada vez mais os </w:t>
      </w:r>
      <w:r w:rsidR="00014B00">
        <w:rPr>
          <w:rFonts w:asciiTheme="minorHAnsi" w:eastAsiaTheme="minorHAnsi" w:hAnsiTheme="minorHAnsi" w:cstheme="minorBidi"/>
          <w:lang w:val="pt-BR" w:eastAsia="es-ES"/>
        </w:rPr>
        <w:t xml:space="preserve">seus </w:t>
      </w:r>
      <w:r w:rsidRPr="00014B00">
        <w:rPr>
          <w:rFonts w:asciiTheme="minorHAnsi" w:eastAsiaTheme="minorHAnsi" w:hAnsiTheme="minorHAnsi" w:cstheme="minorBidi"/>
          <w:lang w:val="pt-BR" w:eastAsia="es-ES"/>
        </w:rPr>
        <w:t>benefícios</w:t>
      </w:r>
      <w:r w:rsidR="00014B00">
        <w:rPr>
          <w:rFonts w:asciiTheme="minorHAnsi" w:eastAsiaTheme="minorHAnsi" w:hAnsiTheme="minorHAnsi" w:cstheme="minorBidi"/>
          <w:lang w:val="pt-BR" w:eastAsia="es-ES"/>
        </w:rPr>
        <w:t xml:space="preserve"> 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>e melhorarmos continuamente</w:t>
      </w:r>
      <w:r w:rsidRPr="00014B00">
        <w:rPr>
          <w:rFonts w:asciiTheme="minorHAnsi" w:eastAsiaTheme="minorHAnsi" w:hAnsiTheme="minorHAnsi" w:cstheme="minorBidi"/>
          <w:lang w:val="pt-BR" w:eastAsia="es-ES"/>
        </w:rPr>
        <w:t xml:space="preserve">”, </w:t>
      </w:r>
      <w:r w:rsidR="00921177" w:rsidRPr="00014B00">
        <w:rPr>
          <w:rFonts w:asciiTheme="minorHAnsi" w:eastAsiaTheme="minorHAnsi" w:hAnsiTheme="minorHAnsi" w:cstheme="minorBidi"/>
          <w:lang w:val="pt-BR" w:eastAsia="es-ES"/>
        </w:rPr>
        <w:t>resume</w:t>
      </w:r>
      <w:r w:rsidRPr="00014B00">
        <w:rPr>
          <w:rFonts w:asciiTheme="minorHAnsi" w:eastAsiaTheme="minorHAnsi" w:hAnsiTheme="minorHAnsi" w:cstheme="minorBidi"/>
          <w:lang w:val="pt-BR" w:eastAsia="es-ES"/>
        </w:rPr>
        <w:t xml:space="preserve"> o executivo</w:t>
      </w:r>
      <w:r w:rsidR="008E208B" w:rsidRPr="00014B00">
        <w:rPr>
          <w:rFonts w:asciiTheme="minorHAnsi" w:eastAsiaTheme="minorHAnsi" w:hAnsiTheme="minorHAnsi" w:cstheme="minorBidi"/>
          <w:lang w:val="pt-BR" w:eastAsia="es-ES"/>
        </w:rPr>
        <w:t xml:space="preserve"> da companhia</w:t>
      </w:r>
      <w:r w:rsidRPr="00014B00">
        <w:rPr>
          <w:rFonts w:asciiTheme="minorHAnsi" w:eastAsiaTheme="minorHAnsi" w:hAnsiTheme="minorHAnsi" w:cstheme="minorBidi"/>
          <w:lang w:val="pt-BR" w:eastAsia="es-ES"/>
        </w:rPr>
        <w:t>.</w:t>
      </w:r>
      <w:r>
        <w:rPr>
          <w:rFonts w:asciiTheme="minorHAnsi" w:eastAsiaTheme="minorHAnsi" w:hAnsiTheme="minorHAnsi" w:cstheme="minorBidi"/>
          <w:lang w:val="pt-BR" w:eastAsia="es-ES"/>
        </w:rPr>
        <w:t xml:space="preserve"> </w:t>
      </w:r>
    </w:p>
    <w:p w14:paraId="32D819CF" w14:textId="591F5B1B" w:rsidR="00D80C14" w:rsidRDefault="00D80C14" w:rsidP="00D57F22">
      <w:pPr>
        <w:jc w:val="both"/>
        <w:rPr>
          <w:rFonts w:asciiTheme="minorHAnsi" w:eastAsiaTheme="minorHAnsi" w:hAnsiTheme="minorHAnsi" w:cstheme="minorBidi"/>
          <w:lang w:val="pt-BR" w:eastAsia="es-ES"/>
        </w:rPr>
      </w:pPr>
    </w:p>
    <w:p w14:paraId="16C0BA24" w14:textId="38F8B781" w:rsidR="0097330F" w:rsidRPr="00A5136A" w:rsidRDefault="0097330F" w:rsidP="0097330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Cs w:val="0"/>
          <w:color w:val="002060"/>
          <w:sz w:val="20"/>
          <w:szCs w:val="20"/>
          <w:lang w:val="pt-BR"/>
        </w:rPr>
      </w:pPr>
      <w:r w:rsidRPr="00A5136A">
        <w:rPr>
          <w:rStyle w:val="Textoennegrita"/>
          <w:rFonts w:asciiTheme="minorHAnsi" w:hAnsiTheme="minorHAnsi" w:cstheme="minorHAnsi"/>
          <w:bCs w:val="0"/>
          <w:color w:val="002060"/>
          <w:sz w:val="20"/>
          <w:szCs w:val="20"/>
          <w:lang w:val="pt-BR"/>
        </w:rPr>
        <w:t xml:space="preserve">Sobre a Interfile </w:t>
      </w:r>
    </w:p>
    <w:p w14:paraId="38A490D4" w14:textId="77777777" w:rsidR="0097330F" w:rsidRPr="00A5136A" w:rsidRDefault="0097330F" w:rsidP="0097330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pt-BR"/>
        </w:rPr>
      </w:pPr>
    </w:p>
    <w:p w14:paraId="490D4CB4" w14:textId="167C7CA1" w:rsidR="0097330F" w:rsidRPr="00A5136A" w:rsidRDefault="0097330F" w:rsidP="009733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0"/>
          <w:szCs w:val="20"/>
          <w:lang w:val="pt-BR"/>
        </w:rPr>
      </w:pPr>
      <w:r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 Interfile é a empresa líder nos serviços de Business Process Outsourcing (BPO) com foco em ofertas para os setores financeiros e de geração de crédito. Desde 1991, propõe soluções de back office para empresas de diversos segmentos. Em 2017, a Atento, multinacional líder em soluções de Customer Experience no Brasil e na América Latina, se tornou acionista majoritária da companhia. Já em 2019, com soluções 100% digitais, passou a fazer parte do Grupo Atento. Com a união da expertise das duas empresas, consolidou sua posição de maior provedora de soluções de BPO do país. Para mais informações </w:t>
      </w:r>
      <w:hyperlink r:id="rId11" w:history="1">
        <w:r w:rsidRPr="00A5136A">
          <w:rPr>
            <w:rFonts w:asciiTheme="minorHAnsi" w:hAnsiTheme="minorHAnsi" w:cstheme="minorHAnsi"/>
            <w:color w:val="303030"/>
            <w:sz w:val="20"/>
            <w:szCs w:val="20"/>
            <w:lang w:val="pt-BR"/>
          </w:rPr>
          <w:t>https://www.interfile.com.br</w:t>
        </w:r>
      </w:hyperlink>
    </w:p>
    <w:p w14:paraId="40C5E5F5" w14:textId="77777777" w:rsidR="00A5136A" w:rsidRPr="00A5136A" w:rsidRDefault="00A5136A" w:rsidP="009733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0"/>
          <w:szCs w:val="20"/>
          <w:lang w:val="pt-BR"/>
        </w:rPr>
      </w:pPr>
    </w:p>
    <w:bookmarkEnd w:id="0"/>
    <w:p w14:paraId="3292A062" w14:textId="77777777" w:rsidR="00921177" w:rsidRPr="00A5136A" w:rsidRDefault="00921177" w:rsidP="00EE00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pt-BR"/>
        </w:rPr>
      </w:pPr>
    </w:p>
    <w:p w14:paraId="394CD698" w14:textId="63C25DBA" w:rsidR="002019FB" w:rsidRPr="00A5136A" w:rsidRDefault="003073FE" w:rsidP="00EE00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pt-BR"/>
        </w:rPr>
      </w:pPr>
      <w:r w:rsidRPr="00A5136A"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pt-BR"/>
        </w:rPr>
        <w:t xml:space="preserve">Sobre </w:t>
      </w:r>
      <w:r w:rsidR="009A4873" w:rsidRPr="00A5136A"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pt-BR"/>
        </w:rPr>
        <w:t xml:space="preserve">a </w:t>
      </w:r>
      <w:r w:rsidRPr="00A5136A"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pt-BR"/>
        </w:rPr>
        <w:t>Atento</w:t>
      </w:r>
    </w:p>
    <w:p w14:paraId="33E4A7CC" w14:textId="53D1698C" w:rsidR="00EE00D1" w:rsidRPr="00A5136A" w:rsidRDefault="00EE00D1" w:rsidP="00EE00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0"/>
          <w:szCs w:val="20"/>
          <w:lang w:val="pt-BR"/>
        </w:rPr>
      </w:pPr>
    </w:p>
    <w:p w14:paraId="32D222F1" w14:textId="1DDABADB" w:rsidR="003073FE" w:rsidRPr="00A5136A" w:rsidRDefault="009A4873" w:rsidP="00EE00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ipervnculo"/>
          <w:rFonts w:asciiTheme="minorHAnsi" w:hAnsiTheme="minorHAnsi" w:cstheme="minorHAnsi"/>
          <w:color w:val="007BFF"/>
          <w:sz w:val="20"/>
          <w:szCs w:val="20"/>
          <w:lang w:val="pt-BR"/>
        </w:rPr>
      </w:pPr>
      <w:r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Atento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é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d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cinco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maior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es provedores </w:t>
      </w:r>
      <w:r w:rsidR="009B0A4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n</w:t>
      </w:r>
      <w:r w:rsidR="009B0A4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í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vel mundial de </w:t>
      </w:r>
      <w:r w:rsidR="004F205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serviço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s de </w:t>
      </w:r>
      <w:r w:rsidR="00EF5683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gestão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de rel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</w:t>
      </w:r>
      <w:r w:rsidR="009B0A4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cionamentos </w:t>
      </w:r>
      <w:r w:rsidR="00EF5683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com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clientes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terceirização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de proces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os de neg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ó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cio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(CRM/BPO)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,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líder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na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222AB6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América Latina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.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Atento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também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é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um</w:t>
      </w:r>
      <w:r w:rsidR="009B0A4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provedor</w:t>
      </w:r>
      <w:r w:rsidR="009B0A4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líder de </w:t>
      </w:r>
      <w:r w:rsidR="004F205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serviço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s CRM/BPO nearshoring para </w:t>
      </w:r>
      <w:r w:rsidR="00222AB6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empresa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 que des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envolvem suas </w:t>
      </w:r>
      <w:r w:rsidR="00EF5683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ati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vidad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nos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Estados Unidos. Desde 1999,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empresa tem desenvolvido seu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modelo de neg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ó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cio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13 países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,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está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pres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ente na </w:t>
      </w:r>
      <w:r w:rsidR="00EF5683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Espanha</w:t>
      </w:r>
      <w:r w:rsidR="00D02ED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,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conta com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plant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el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de 150.000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funcionário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s.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Atento c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nta </w:t>
      </w:r>
      <w:r w:rsidR="00EF5683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com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mais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de 400 clientes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para os quais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presta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uma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ampla gama de </w:t>
      </w:r>
      <w:r w:rsidR="004F205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serviço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s CRM/BPO através de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vários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can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. S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us clientes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são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empresas multinacion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líderes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setor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es como </w:t>
      </w:r>
      <w:r w:rsidR="00D55BB9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T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ecnolog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i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</w:t>
      </w:r>
      <w:r w:rsidR="00D55BB9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, n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vas empresas digit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,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T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elecomunic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ações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,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F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inan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ç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as, </w:t>
      </w:r>
      <w:r w:rsidR="00183EEA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Saúde,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varejo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administr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ação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pública, entre o</w:t>
      </w:r>
      <w:r w:rsidR="00CA213C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tros.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ações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596DF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da Atento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são negociadas sob </w:t>
      </w:r>
      <w:r w:rsidR="00B6038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símbolo ATTO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n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Bolsa de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Valores de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N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va York (New York Stock Exchange).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Em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2019,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 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Atento f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oi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reco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nhe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cida p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ela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Great Place to Work® como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uma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d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25 Me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lh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ores Multinacion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para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Trabalh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ar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n</w:t>
      </w:r>
      <w:r w:rsidR="00B60387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Mundo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,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e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como 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uma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d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25 Me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lh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ores Multinacion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para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T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rabalh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ar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na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r w:rsidR="00222AB6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América Latina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. Para 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obter </w:t>
      </w:r>
      <w:r w:rsidR="00822D34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mais</w:t>
      </w:r>
      <w:r w:rsidR="003073FE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inform</w:t>
      </w:r>
      <w:r w:rsidR="00876B4F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aç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ões, </w:t>
      </w:r>
      <w:r w:rsidR="00CD7B7B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>acesse</w:t>
      </w:r>
      <w:r w:rsidR="00317878" w:rsidRPr="00A5136A">
        <w:rPr>
          <w:rFonts w:asciiTheme="minorHAnsi" w:hAnsiTheme="minorHAnsi" w:cstheme="minorHAnsi"/>
          <w:color w:val="303030"/>
          <w:sz w:val="20"/>
          <w:szCs w:val="20"/>
          <w:lang w:val="pt-BR"/>
        </w:rPr>
        <w:t xml:space="preserve"> </w:t>
      </w:r>
      <w:hyperlink r:id="rId12" w:history="1">
        <w:r w:rsidR="003073FE" w:rsidRPr="00A5136A">
          <w:rPr>
            <w:rStyle w:val="Hipervnculo"/>
            <w:rFonts w:asciiTheme="minorHAnsi" w:hAnsiTheme="minorHAnsi" w:cstheme="minorHAnsi"/>
            <w:color w:val="007BFF"/>
            <w:sz w:val="20"/>
            <w:szCs w:val="20"/>
            <w:lang w:val="pt-BR"/>
          </w:rPr>
          <w:t>www.atento.com</w:t>
        </w:r>
      </w:hyperlink>
    </w:p>
    <w:p w14:paraId="6B3F2F9B" w14:textId="72122D84" w:rsidR="006C32D1" w:rsidRPr="00A5136A" w:rsidRDefault="006C32D1" w:rsidP="00EE00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ipervnculo"/>
          <w:rFonts w:ascii="Calibri" w:hAnsi="Calibri" w:cs="Calibri"/>
          <w:color w:val="007BFF"/>
          <w:sz w:val="20"/>
          <w:szCs w:val="20"/>
          <w:lang w:val="pt-BR"/>
        </w:rPr>
      </w:pPr>
    </w:p>
    <w:p w14:paraId="1D17F752" w14:textId="77777777" w:rsidR="006C32D1" w:rsidRPr="00A5136A" w:rsidRDefault="006C32D1" w:rsidP="006C32D1">
      <w:pPr>
        <w:spacing w:after="240" w:line="36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pt-BR"/>
        </w:rPr>
      </w:pPr>
      <w:r w:rsidRPr="00A5136A">
        <w:rPr>
          <w:rFonts w:asciiTheme="minorHAnsi" w:hAnsiTheme="minorHAnsi" w:cstheme="minorHAnsi"/>
          <w:b/>
          <w:bCs/>
          <w:color w:val="01426A"/>
          <w:sz w:val="20"/>
          <w:szCs w:val="20"/>
          <w:shd w:val="clear" w:color="auto" w:fill="FFFFFF"/>
        </w:rPr>
        <w:t>Contatos para imprensa</w:t>
      </w:r>
      <w:r w:rsidRPr="00A5136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3B77B3C5" w14:textId="77777777" w:rsidR="006C32D1" w:rsidRPr="00A5136A" w:rsidRDefault="006C32D1" w:rsidP="006C32D1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36A">
        <w:rPr>
          <w:rFonts w:asciiTheme="minorHAnsi" w:hAnsiTheme="minorHAnsi" w:cstheme="minorHAnsi"/>
          <w:b/>
          <w:bCs/>
          <w:color w:val="595959"/>
          <w:sz w:val="20"/>
          <w:szCs w:val="20"/>
          <w:shd w:val="clear" w:color="auto" w:fill="FFFFFF"/>
        </w:rPr>
        <w:t>Weber Shandwick</w:t>
      </w:r>
      <w:r w:rsidRPr="00A5136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A386222" w14:textId="77777777" w:rsidR="006C32D1" w:rsidRPr="00A5136A" w:rsidRDefault="004C41D3" w:rsidP="006C32D1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hyperlink r:id="rId13" w:history="1">
        <w:r w:rsidR="006C32D1" w:rsidRPr="00A5136A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atentobrasil@webershandwick.com</w:t>
        </w:r>
      </w:hyperlink>
      <w:r w:rsidR="006C32D1" w:rsidRPr="00A5136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0199CD3" w14:textId="77777777" w:rsidR="006C32D1" w:rsidRPr="00A5136A" w:rsidRDefault="006C32D1" w:rsidP="006C32D1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36A">
        <w:rPr>
          <w:rFonts w:asciiTheme="minorHAnsi" w:hAnsiTheme="minorHAnsi" w:cstheme="minorHAnsi"/>
          <w:b/>
          <w:bCs/>
          <w:color w:val="595959"/>
          <w:sz w:val="20"/>
          <w:szCs w:val="20"/>
          <w:shd w:val="clear" w:color="auto" w:fill="FFFFFF"/>
        </w:rPr>
        <w:t xml:space="preserve">Janahina Rodrigues - </w:t>
      </w:r>
      <w:r w:rsidRPr="00A5136A">
        <w:rPr>
          <w:rFonts w:asciiTheme="minorHAnsi" w:hAnsiTheme="minorHAnsi" w:cstheme="minorHAnsi"/>
          <w:color w:val="595959"/>
          <w:sz w:val="20"/>
          <w:szCs w:val="20"/>
          <w:shd w:val="clear" w:color="auto" w:fill="FFFFFF"/>
        </w:rPr>
        <w:t xml:space="preserve">3021-0200 | </w:t>
      </w:r>
      <w:hyperlink r:id="rId14" w:history="1">
        <w:r w:rsidRPr="00A5136A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jrodrigues@webershandwick.com</w:t>
        </w:r>
      </w:hyperlink>
      <w:r w:rsidRPr="00A5136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E69037C" w14:textId="51A228D6" w:rsidR="006C32D1" w:rsidRPr="00A5136A" w:rsidRDefault="006C32D1" w:rsidP="006C32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0"/>
          <w:szCs w:val="20"/>
          <w:lang w:val="pt-BR"/>
        </w:rPr>
      </w:pPr>
      <w:r w:rsidRPr="00A5136A">
        <w:rPr>
          <w:rFonts w:asciiTheme="minorHAnsi" w:hAnsiTheme="minorHAnsi" w:cstheme="minorHAnsi"/>
          <w:b/>
          <w:bCs/>
          <w:color w:val="595959"/>
          <w:sz w:val="20"/>
          <w:szCs w:val="20"/>
          <w:shd w:val="clear" w:color="auto" w:fill="FFFFFF"/>
        </w:rPr>
        <w:t>Paula Boracini</w:t>
      </w:r>
      <w:r w:rsidRPr="00A5136A">
        <w:rPr>
          <w:rFonts w:asciiTheme="minorHAnsi" w:hAnsiTheme="minorHAnsi" w:cstheme="minorHAnsi"/>
          <w:color w:val="595959"/>
          <w:sz w:val="20"/>
          <w:szCs w:val="20"/>
          <w:shd w:val="clear" w:color="auto" w:fill="FFFFFF"/>
        </w:rPr>
        <w:t xml:space="preserve"> - (11) 98415-0314 | </w:t>
      </w:r>
      <w:hyperlink r:id="rId15" w:history="1">
        <w:r w:rsidRPr="00A5136A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pboracini@webershandwick.com</w:t>
        </w:r>
      </w:hyperlink>
    </w:p>
    <w:sectPr w:rsidR="006C32D1" w:rsidRPr="00A5136A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669A" w14:textId="77777777" w:rsidR="004C41D3" w:rsidRDefault="004C41D3" w:rsidP="003073FE">
      <w:pPr>
        <w:spacing w:line="240" w:lineRule="auto"/>
      </w:pPr>
      <w:r>
        <w:separator/>
      </w:r>
    </w:p>
  </w:endnote>
  <w:endnote w:type="continuationSeparator" w:id="0">
    <w:p w14:paraId="72ADD92A" w14:textId="77777777" w:rsidR="004C41D3" w:rsidRDefault="004C41D3" w:rsidP="00307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639B" w14:textId="77777777" w:rsidR="004C41D3" w:rsidRDefault="004C41D3" w:rsidP="003073FE">
      <w:pPr>
        <w:spacing w:line="240" w:lineRule="auto"/>
      </w:pPr>
      <w:r>
        <w:separator/>
      </w:r>
    </w:p>
  </w:footnote>
  <w:footnote w:type="continuationSeparator" w:id="0">
    <w:p w14:paraId="748C49A5" w14:textId="77777777" w:rsidR="004C41D3" w:rsidRDefault="004C41D3" w:rsidP="00307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1F98" w14:textId="77777777" w:rsidR="002328F2" w:rsidRDefault="002328F2">
    <w:pPr>
      <w:pStyle w:val="Encabezado"/>
    </w:pPr>
    <w:r w:rsidRPr="00672656">
      <w:rPr>
        <w:rFonts w:ascii="Calibri" w:hAnsi="Calibri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AD5D03" wp14:editId="24D627EA">
          <wp:simplePos x="0" y="0"/>
          <wp:positionH relativeFrom="column">
            <wp:posOffset>-787400</wp:posOffset>
          </wp:positionH>
          <wp:positionV relativeFrom="paragraph">
            <wp:posOffset>-260985</wp:posOffset>
          </wp:positionV>
          <wp:extent cx="1384300" cy="554974"/>
          <wp:effectExtent l="0" t="0" r="0" b="0"/>
          <wp:wrapThrough wrapText="bothSides">
            <wp:wrapPolygon edited="0">
              <wp:start x="4459" y="5196"/>
              <wp:lineTo x="2675" y="11876"/>
              <wp:lineTo x="2675" y="13361"/>
              <wp:lineTo x="5350" y="15588"/>
              <wp:lineTo x="17835" y="15588"/>
              <wp:lineTo x="19024" y="11134"/>
              <wp:lineTo x="17240" y="7423"/>
              <wp:lineTo x="10998" y="5196"/>
              <wp:lineTo x="4459" y="5196"/>
            </wp:wrapPolygon>
          </wp:wrapThrough>
          <wp:docPr id="1" name="Imagen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5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3107"/>
    <w:multiLevelType w:val="hybridMultilevel"/>
    <w:tmpl w:val="32D6A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E7F"/>
    <w:multiLevelType w:val="hybridMultilevel"/>
    <w:tmpl w:val="9F04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B46"/>
    <w:multiLevelType w:val="hybridMultilevel"/>
    <w:tmpl w:val="71B6D2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1A83"/>
    <w:multiLevelType w:val="hybridMultilevel"/>
    <w:tmpl w:val="733E9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62AE"/>
    <w:multiLevelType w:val="hybridMultilevel"/>
    <w:tmpl w:val="DE200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385B"/>
    <w:multiLevelType w:val="hybridMultilevel"/>
    <w:tmpl w:val="6DDE4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76DC"/>
    <w:multiLevelType w:val="hybridMultilevel"/>
    <w:tmpl w:val="C8781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A75"/>
    <w:multiLevelType w:val="hybridMultilevel"/>
    <w:tmpl w:val="59101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16"/>
    <w:rsid w:val="00003D88"/>
    <w:rsid w:val="00014B00"/>
    <w:rsid w:val="00015739"/>
    <w:rsid w:val="00017B2E"/>
    <w:rsid w:val="00020BD2"/>
    <w:rsid w:val="000235C5"/>
    <w:rsid w:val="00027E94"/>
    <w:rsid w:val="000306C1"/>
    <w:rsid w:val="00030B29"/>
    <w:rsid w:val="00032487"/>
    <w:rsid w:val="00035ED4"/>
    <w:rsid w:val="0004474B"/>
    <w:rsid w:val="00057247"/>
    <w:rsid w:val="00067D18"/>
    <w:rsid w:val="000718BD"/>
    <w:rsid w:val="00082BB3"/>
    <w:rsid w:val="00086785"/>
    <w:rsid w:val="00096F2E"/>
    <w:rsid w:val="00097C89"/>
    <w:rsid w:val="000B51F3"/>
    <w:rsid w:val="000B7F6F"/>
    <w:rsid w:val="000D06A6"/>
    <w:rsid w:val="000D70A7"/>
    <w:rsid w:val="000E1CAE"/>
    <w:rsid w:val="000E25DA"/>
    <w:rsid w:val="000F1DBD"/>
    <w:rsid w:val="0010051F"/>
    <w:rsid w:val="0011139F"/>
    <w:rsid w:val="00120FF6"/>
    <w:rsid w:val="0012582E"/>
    <w:rsid w:val="00142CC8"/>
    <w:rsid w:val="00142EE6"/>
    <w:rsid w:val="001431E4"/>
    <w:rsid w:val="00144E35"/>
    <w:rsid w:val="00147102"/>
    <w:rsid w:val="00153AAE"/>
    <w:rsid w:val="00156464"/>
    <w:rsid w:val="00163D94"/>
    <w:rsid w:val="001837DB"/>
    <w:rsid w:val="00183EEA"/>
    <w:rsid w:val="00185B2D"/>
    <w:rsid w:val="0018678A"/>
    <w:rsid w:val="00194335"/>
    <w:rsid w:val="001959BF"/>
    <w:rsid w:val="001A1440"/>
    <w:rsid w:val="001B1734"/>
    <w:rsid w:val="001B1EB7"/>
    <w:rsid w:val="001C06FD"/>
    <w:rsid w:val="001C3725"/>
    <w:rsid w:val="001C5A49"/>
    <w:rsid w:val="001C5F07"/>
    <w:rsid w:val="001E3218"/>
    <w:rsid w:val="001F1ECA"/>
    <w:rsid w:val="002019FB"/>
    <w:rsid w:val="00201C21"/>
    <w:rsid w:val="002021EC"/>
    <w:rsid w:val="002040A8"/>
    <w:rsid w:val="0020452A"/>
    <w:rsid w:val="002134FB"/>
    <w:rsid w:val="002219A5"/>
    <w:rsid w:val="00222AB6"/>
    <w:rsid w:val="00223560"/>
    <w:rsid w:val="00223871"/>
    <w:rsid w:val="00231494"/>
    <w:rsid w:val="002328F2"/>
    <w:rsid w:val="00232B9C"/>
    <w:rsid w:val="00240723"/>
    <w:rsid w:val="00244FAE"/>
    <w:rsid w:val="00251216"/>
    <w:rsid w:val="0025412A"/>
    <w:rsid w:val="00254758"/>
    <w:rsid w:val="00257963"/>
    <w:rsid w:val="0026132D"/>
    <w:rsid w:val="00262F8F"/>
    <w:rsid w:val="002637CC"/>
    <w:rsid w:val="00276150"/>
    <w:rsid w:val="002B088D"/>
    <w:rsid w:val="002B29D4"/>
    <w:rsid w:val="002D1E09"/>
    <w:rsid w:val="002D4244"/>
    <w:rsid w:val="002E32AA"/>
    <w:rsid w:val="002E7344"/>
    <w:rsid w:val="002F4051"/>
    <w:rsid w:val="00300F26"/>
    <w:rsid w:val="003073FE"/>
    <w:rsid w:val="00307D81"/>
    <w:rsid w:val="003116FE"/>
    <w:rsid w:val="00317878"/>
    <w:rsid w:val="003206E8"/>
    <w:rsid w:val="00322A31"/>
    <w:rsid w:val="0032490E"/>
    <w:rsid w:val="00332171"/>
    <w:rsid w:val="00332335"/>
    <w:rsid w:val="0033696D"/>
    <w:rsid w:val="00351EB5"/>
    <w:rsid w:val="00360215"/>
    <w:rsid w:val="00364C19"/>
    <w:rsid w:val="00371B8D"/>
    <w:rsid w:val="00373F6F"/>
    <w:rsid w:val="0037616F"/>
    <w:rsid w:val="0037644C"/>
    <w:rsid w:val="00377751"/>
    <w:rsid w:val="003867E3"/>
    <w:rsid w:val="00391389"/>
    <w:rsid w:val="0039797E"/>
    <w:rsid w:val="003A31A8"/>
    <w:rsid w:val="003A7007"/>
    <w:rsid w:val="003B6798"/>
    <w:rsid w:val="003C364E"/>
    <w:rsid w:val="003C3A99"/>
    <w:rsid w:val="003C6747"/>
    <w:rsid w:val="003D489F"/>
    <w:rsid w:val="003E22BF"/>
    <w:rsid w:val="003E5730"/>
    <w:rsid w:val="00412FFD"/>
    <w:rsid w:val="004145CB"/>
    <w:rsid w:val="00417024"/>
    <w:rsid w:val="00433854"/>
    <w:rsid w:val="00435648"/>
    <w:rsid w:val="00437DD9"/>
    <w:rsid w:val="0044062D"/>
    <w:rsid w:val="00440776"/>
    <w:rsid w:val="00442026"/>
    <w:rsid w:val="00453442"/>
    <w:rsid w:val="0045789E"/>
    <w:rsid w:val="004623A6"/>
    <w:rsid w:val="0047124C"/>
    <w:rsid w:val="004739DE"/>
    <w:rsid w:val="00475DC6"/>
    <w:rsid w:val="004803C7"/>
    <w:rsid w:val="00487B0A"/>
    <w:rsid w:val="00491167"/>
    <w:rsid w:val="004A00DD"/>
    <w:rsid w:val="004A6AC6"/>
    <w:rsid w:val="004B2228"/>
    <w:rsid w:val="004C02A7"/>
    <w:rsid w:val="004C41D3"/>
    <w:rsid w:val="004F205F"/>
    <w:rsid w:val="00500ADD"/>
    <w:rsid w:val="00502C4E"/>
    <w:rsid w:val="00511DAB"/>
    <w:rsid w:val="005134F5"/>
    <w:rsid w:val="00522217"/>
    <w:rsid w:val="005224FA"/>
    <w:rsid w:val="00525701"/>
    <w:rsid w:val="00545C2F"/>
    <w:rsid w:val="005530D6"/>
    <w:rsid w:val="005736A7"/>
    <w:rsid w:val="0058553B"/>
    <w:rsid w:val="00594D10"/>
    <w:rsid w:val="00595DB0"/>
    <w:rsid w:val="00596DF4"/>
    <w:rsid w:val="005A271A"/>
    <w:rsid w:val="005A4358"/>
    <w:rsid w:val="005B54F5"/>
    <w:rsid w:val="005C0B15"/>
    <w:rsid w:val="005C38BE"/>
    <w:rsid w:val="005C3E67"/>
    <w:rsid w:val="005E65BE"/>
    <w:rsid w:val="00601607"/>
    <w:rsid w:val="0060393D"/>
    <w:rsid w:val="006078EC"/>
    <w:rsid w:val="006200D9"/>
    <w:rsid w:val="00620FA3"/>
    <w:rsid w:val="00624C93"/>
    <w:rsid w:val="006269C4"/>
    <w:rsid w:val="0062778A"/>
    <w:rsid w:val="0063550C"/>
    <w:rsid w:val="006370A4"/>
    <w:rsid w:val="006419FE"/>
    <w:rsid w:val="0065355D"/>
    <w:rsid w:val="006556AE"/>
    <w:rsid w:val="006630AC"/>
    <w:rsid w:val="006674A5"/>
    <w:rsid w:val="0067049A"/>
    <w:rsid w:val="00670CCB"/>
    <w:rsid w:val="006730DD"/>
    <w:rsid w:val="00673178"/>
    <w:rsid w:val="00676A9C"/>
    <w:rsid w:val="0068215D"/>
    <w:rsid w:val="0069548C"/>
    <w:rsid w:val="006A3A21"/>
    <w:rsid w:val="006B56D2"/>
    <w:rsid w:val="006C32D1"/>
    <w:rsid w:val="006C654F"/>
    <w:rsid w:val="006C6688"/>
    <w:rsid w:val="006D04EA"/>
    <w:rsid w:val="006D5A2A"/>
    <w:rsid w:val="006D5D77"/>
    <w:rsid w:val="006E61C8"/>
    <w:rsid w:val="006E7102"/>
    <w:rsid w:val="006E7A51"/>
    <w:rsid w:val="006F70DF"/>
    <w:rsid w:val="00702E4F"/>
    <w:rsid w:val="0070444F"/>
    <w:rsid w:val="00712C8A"/>
    <w:rsid w:val="007331CE"/>
    <w:rsid w:val="00745972"/>
    <w:rsid w:val="00746AC6"/>
    <w:rsid w:val="00750CD7"/>
    <w:rsid w:val="00751D4D"/>
    <w:rsid w:val="00767AE0"/>
    <w:rsid w:val="00767CD3"/>
    <w:rsid w:val="007717D5"/>
    <w:rsid w:val="00777C17"/>
    <w:rsid w:val="00780546"/>
    <w:rsid w:val="00781CB9"/>
    <w:rsid w:val="007A50ED"/>
    <w:rsid w:val="007A613B"/>
    <w:rsid w:val="007B0BB8"/>
    <w:rsid w:val="007B4A01"/>
    <w:rsid w:val="007B4A68"/>
    <w:rsid w:val="007E3911"/>
    <w:rsid w:val="007E46FE"/>
    <w:rsid w:val="007E77BA"/>
    <w:rsid w:val="007F119F"/>
    <w:rsid w:val="007F459D"/>
    <w:rsid w:val="008006E0"/>
    <w:rsid w:val="00800A4A"/>
    <w:rsid w:val="00802FE2"/>
    <w:rsid w:val="00804E13"/>
    <w:rsid w:val="00805352"/>
    <w:rsid w:val="00811E73"/>
    <w:rsid w:val="00822D34"/>
    <w:rsid w:val="008254DC"/>
    <w:rsid w:val="00825672"/>
    <w:rsid w:val="00833479"/>
    <w:rsid w:val="00845F58"/>
    <w:rsid w:val="00851E9C"/>
    <w:rsid w:val="00852C9C"/>
    <w:rsid w:val="0085377B"/>
    <w:rsid w:val="00855CFF"/>
    <w:rsid w:val="00857978"/>
    <w:rsid w:val="0086004B"/>
    <w:rsid w:val="00866B56"/>
    <w:rsid w:val="0087310E"/>
    <w:rsid w:val="008736D6"/>
    <w:rsid w:val="008768EB"/>
    <w:rsid w:val="00876B4F"/>
    <w:rsid w:val="008831B0"/>
    <w:rsid w:val="008949A8"/>
    <w:rsid w:val="008A337C"/>
    <w:rsid w:val="008B27CD"/>
    <w:rsid w:val="008B6D0D"/>
    <w:rsid w:val="008C0FCE"/>
    <w:rsid w:val="008C2D23"/>
    <w:rsid w:val="008C678E"/>
    <w:rsid w:val="008E208B"/>
    <w:rsid w:val="008F0B3E"/>
    <w:rsid w:val="008F4084"/>
    <w:rsid w:val="008F73C3"/>
    <w:rsid w:val="00902AB1"/>
    <w:rsid w:val="00912633"/>
    <w:rsid w:val="00921177"/>
    <w:rsid w:val="00923B9F"/>
    <w:rsid w:val="009310F3"/>
    <w:rsid w:val="00933E0C"/>
    <w:rsid w:val="00933E1C"/>
    <w:rsid w:val="00940A2E"/>
    <w:rsid w:val="0095157E"/>
    <w:rsid w:val="00951A96"/>
    <w:rsid w:val="009710F2"/>
    <w:rsid w:val="00972B09"/>
    <w:rsid w:val="00972F35"/>
    <w:rsid w:val="0097330F"/>
    <w:rsid w:val="00974066"/>
    <w:rsid w:val="00974968"/>
    <w:rsid w:val="009877D2"/>
    <w:rsid w:val="00992D01"/>
    <w:rsid w:val="00997EBF"/>
    <w:rsid w:val="009A208D"/>
    <w:rsid w:val="009A4856"/>
    <w:rsid w:val="009A4873"/>
    <w:rsid w:val="009A4A7E"/>
    <w:rsid w:val="009A7DA5"/>
    <w:rsid w:val="009B0A47"/>
    <w:rsid w:val="009B2C99"/>
    <w:rsid w:val="009B7FD7"/>
    <w:rsid w:val="009C0C8E"/>
    <w:rsid w:val="009D4253"/>
    <w:rsid w:val="009E08AA"/>
    <w:rsid w:val="009E26FE"/>
    <w:rsid w:val="009E296B"/>
    <w:rsid w:val="009E6E23"/>
    <w:rsid w:val="009E7B80"/>
    <w:rsid w:val="009F3650"/>
    <w:rsid w:val="009F3B34"/>
    <w:rsid w:val="009F56C0"/>
    <w:rsid w:val="00A120DB"/>
    <w:rsid w:val="00A21687"/>
    <w:rsid w:val="00A26714"/>
    <w:rsid w:val="00A345A9"/>
    <w:rsid w:val="00A36818"/>
    <w:rsid w:val="00A41DED"/>
    <w:rsid w:val="00A4454A"/>
    <w:rsid w:val="00A5136A"/>
    <w:rsid w:val="00A65123"/>
    <w:rsid w:val="00A67FDA"/>
    <w:rsid w:val="00A72A36"/>
    <w:rsid w:val="00A77E4F"/>
    <w:rsid w:val="00A83266"/>
    <w:rsid w:val="00A940AB"/>
    <w:rsid w:val="00A95172"/>
    <w:rsid w:val="00AA57E4"/>
    <w:rsid w:val="00AB4A68"/>
    <w:rsid w:val="00AD7AB0"/>
    <w:rsid w:val="00AF3845"/>
    <w:rsid w:val="00AF7640"/>
    <w:rsid w:val="00B00D79"/>
    <w:rsid w:val="00B04537"/>
    <w:rsid w:val="00B21D1B"/>
    <w:rsid w:val="00B22747"/>
    <w:rsid w:val="00B24548"/>
    <w:rsid w:val="00B57159"/>
    <w:rsid w:val="00B602BB"/>
    <w:rsid w:val="00B60387"/>
    <w:rsid w:val="00B627F6"/>
    <w:rsid w:val="00B715CC"/>
    <w:rsid w:val="00B71623"/>
    <w:rsid w:val="00B72EAC"/>
    <w:rsid w:val="00B75E66"/>
    <w:rsid w:val="00B92094"/>
    <w:rsid w:val="00BB6331"/>
    <w:rsid w:val="00BC36D0"/>
    <w:rsid w:val="00BC6B01"/>
    <w:rsid w:val="00BE7E14"/>
    <w:rsid w:val="00BF193D"/>
    <w:rsid w:val="00BF6340"/>
    <w:rsid w:val="00C1580F"/>
    <w:rsid w:val="00C20AE9"/>
    <w:rsid w:val="00C2263C"/>
    <w:rsid w:val="00C230DB"/>
    <w:rsid w:val="00C3139A"/>
    <w:rsid w:val="00C41DF6"/>
    <w:rsid w:val="00C434FD"/>
    <w:rsid w:val="00C66E6E"/>
    <w:rsid w:val="00C81AAE"/>
    <w:rsid w:val="00C830EC"/>
    <w:rsid w:val="00C853E7"/>
    <w:rsid w:val="00C90C78"/>
    <w:rsid w:val="00C918A3"/>
    <w:rsid w:val="00CA213C"/>
    <w:rsid w:val="00CA4CAB"/>
    <w:rsid w:val="00CA7679"/>
    <w:rsid w:val="00CC6430"/>
    <w:rsid w:val="00CD3609"/>
    <w:rsid w:val="00CD58D9"/>
    <w:rsid w:val="00CD7B7B"/>
    <w:rsid w:val="00CF595F"/>
    <w:rsid w:val="00D02520"/>
    <w:rsid w:val="00D02EDF"/>
    <w:rsid w:val="00D057C0"/>
    <w:rsid w:val="00D225D8"/>
    <w:rsid w:val="00D41006"/>
    <w:rsid w:val="00D43864"/>
    <w:rsid w:val="00D460D1"/>
    <w:rsid w:val="00D46775"/>
    <w:rsid w:val="00D53933"/>
    <w:rsid w:val="00D55BB9"/>
    <w:rsid w:val="00D57F22"/>
    <w:rsid w:val="00D6012D"/>
    <w:rsid w:val="00D606F3"/>
    <w:rsid w:val="00D6385B"/>
    <w:rsid w:val="00D67608"/>
    <w:rsid w:val="00D80C14"/>
    <w:rsid w:val="00D875F0"/>
    <w:rsid w:val="00D90AF7"/>
    <w:rsid w:val="00D91B7D"/>
    <w:rsid w:val="00DA305B"/>
    <w:rsid w:val="00DB41FD"/>
    <w:rsid w:val="00DC0C85"/>
    <w:rsid w:val="00DC1928"/>
    <w:rsid w:val="00DD24C5"/>
    <w:rsid w:val="00DD4016"/>
    <w:rsid w:val="00DE7A0D"/>
    <w:rsid w:val="00DF0885"/>
    <w:rsid w:val="00E008F1"/>
    <w:rsid w:val="00E043FD"/>
    <w:rsid w:val="00E050D5"/>
    <w:rsid w:val="00E11A81"/>
    <w:rsid w:val="00E164F4"/>
    <w:rsid w:val="00E24352"/>
    <w:rsid w:val="00E4611F"/>
    <w:rsid w:val="00E60523"/>
    <w:rsid w:val="00E91330"/>
    <w:rsid w:val="00E921E9"/>
    <w:rsid w:val="00E9630F"/>
    <w:rsid w:val="00E969CD"/>
    <w:rsid w:val="00EA1207"/>
    <w:rsid w:val="00EA4645"/>
    <w:rsid w:val="00EB6996"/>
    <w:rsid w:val="00EC4A01"/>
    <w:rsid w:val="00ED1361"/>
    <w:rsid w:val="00ED1FF9"/>
    <w:rsid w:val="00ED6546"/>
    <w:rsid w:val="00EE00D1"/>
    <w:rsid w:val="00EE02F6"/>
    <w:rsid w:val="00EE0B5A"/>
    <w:rsid w:val="00EE7A7A"/>
    <w:rsid w:val="00EF5683"/>
    <w:rsid w:val="00F11626"/>
    <w:rsid w:val="00F12F9F"/>
    <w:rsid w:val="00F1511C"/>
    <w:rsid w:val="00F23C45"/>
    <w:rsid w:val="00F25CD2"/>
    <w:rsid w:val="00F26691"/>
    <w:rsid w:val="00F31020"/>
    <w:rsid w:val="00F32025"/>
    <w:rsid w:val="00F378B8"/>
    <w:rsid w:val="00F4376D"/>
    <w:rsid w:val="00F44A04"/>
    <w:rsid w:val="00F44E75"/>
    <w:rsid w:val="00F45466"/>
    <w:rsid w:val="00F51424"/>
    <w:rsid w:val="00F62ED5"/>
    <w:rsid w:val="00F64D79"/>
    <w:rsid w:val="00F70E51"/>
    <w:rsid w:val="00F7501D"/>
    <w:rsid w:val="00F80A2D"/>
    <w:rsid w:val="00F81DB2"/>
    <w:rsid w:val="00F947E1"/>
    <w:rsid w:val="00FA1BB3"/>
    <w:rsid w:val="00FA38BA"/>
    <w:rsid w:val="00FA5886"/>
    <w:rsid w:val="00FB14B5"/>
    <w:rsid w:val="00FB21BD"/>
    <w:rsid w:val="00FB646F"/>
    <w:rsid w:val="00FB7374"/>
    <w:rsid w:val="00FC4CB8"/>
    <w:rsid w:val="00FC5F6B"/>
    <w:rsid w:val="00FC735E"/>
    <w:rsid w:val="00FD6114"/>
    <w:rsid w:val="00FE09CB"/>
    <w:rsid w:val="00FE1B38"/>
    <w:rsid w:val="00FF1D75"/>
    <w:rsid w:val="00FF3F9B"/>
    <w:rsid w:val="00FF698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60BFC"/>
  <w15:docId w15:val="{716B93B2-98E1-4AF1-8C43-3FC0D62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16"/>
    <w:pPr>
      <w:spacing w:after="0" w:line="276" w:lineRule="auto"/>
    </w:pPr>
    <w:rPr>
      <w:rFonts w:ascii="Arial" w:eastAsia="Arial" w:hAnsi="Arial" w:cs="Arial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496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073F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3FE"/>
    <w:rPr>
      <w:rFonts w:ascii="Arial" w:eastAsia="Arial" w:hAnsi="Arial" w:cs="Arial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3073F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3FE"/>
    <w:rPr>
      <w:rFonts w:ascii="Arial" w:eastAsia="Arial" w:hAnsi="Arial" w:cs="Arial"/>
      <w:lang w:val="de-DE" w:eastAsia="de-DE"/>
    </w:rPr>
  </w:style>
  <w:style w:type="paragraph" w:styleId="NormalWeb">
    <w:name w:val="Normal (Web)"/>
    <w:basedOn w:val="Normal"/>
    <w:uiPriority w:val="99"/>
    <w:unhideWhenUsed/>
    <w:rsid w:val="0030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73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3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F6B"/>
    <w:rPr>
      <w:rFonts w:ascii="Segoe UI" w:eastAsia="Arial" w:hAnsi="Segoe UI" w:cs="Segoe UI"/>
      <w:sz w:val="18"/>
      <w:szCs w:val="18"/>
      <w:lang w:val="de-DE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EE02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02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02F6"/>
    <w:rPr>
      <w:rFonts w:ascii="Arial" w:eastAsia="Arial" w:hAnsi="Arial" w:cs="Arial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2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2F6"/>
    <w:rPr>
      <w:rFonts w:ascii="Arial" w:eastAsia="Arial" w:hAnsi="Arial" w:cs="Arial"/>
      <w:b/>
      <w:bCs/>
      <w:sz w:val="20"/>
      <w:szCs w:val="20"/>
      <w:lang w:val="de-DE" w:eastAsia="de-D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15C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15CC"/>
    <w:rPr>
      <w:rFonts w:ascii="Arial" w:eastAsia="Arial" w:hAnsi="Arial" w:cs="Arial"/>
      <w:sz w:val="20"/>
      <w:szCs w:val="20"/>
      <w:lang w:val="de-DE" w:eastAsia="de-DE"/>
    </w:rPr>
  </w:style>
  <w:style w:type="character" w:styleId="Refdenotaalfinal">
    <w:name w:val="endnote reference"/>
    <w:basedOn w:val="Fuentedeprrafopredeter"/>
    <w:uiPriority w:val="99"/>
    <w:semiHidden/>
    <w:unhideWhenUsed/>
    <w:rsid w:val="00B71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entobrasil@webershandwic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ento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www.interfile.com.br__;!!N96JrnIq8IfO5w!yd7u7to8d8ZMEfLwRBfH-dc_yNNjCDU4TYuKOPl9yMVtPcmaGWyi9BXWedXZA4ktilHx$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boracini@webershandwick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odrigues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CC99929145F42978EEF5E5FC62910" ma:contentTypeVersion="14" ma:contentTypeDescription="Create a new document." ma:contentTypeScope="" ma:versionID="28813338104c9ab9ed0202c6adde71bd">
  <xsd:schema xmlns:xsd="http://www.w3.org/2001/XMLSchema" xmlns:xs="http://www.w3.org/2001/XMLSchema" xmlns:p="http://schemas.microsoft.com/office/2006/metadata/properties" xmlns:ns3="a703a7f9-3483-4b87-8f84-353f2301ed37" xmlns:ns4="3842589c-1444-4e71-b703-db708f6810ee" targetNamespace="http://schemas.microsoft.com/office/2006/metadata/properties" ma:root="true" ma:fieldsID="3a33fd2133dcc44cf58f022a6350ae18" ns3:_="" ns4:_="">
    <xsd:import namespace="a703a7f9-3483-4b87-8f84-353f2301ed37"/>
    <xsd:import namespace="3842589c-1444-4e71-b703-db708f681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a7f9-3483-4b87-8f84-353f2301e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589c-1444-4e71-b703-db708f681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9C70-A90D-472C-8808-0C28F139F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0520-58CF-4673-AE2E-19BF4031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a7f9-3483-4b87-8f84-353f2301ed37"/>
    <ds:schemaRef ds:uri="3842589c-1444-4e71-b703-db708f68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D56CB-16EC-4C97-A988-E186BEE09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5D33A-0DD0-4B90-8D75-C14C4AEB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Aguado, Jorge (MAD-WSW)</dc:creator>
  <cp:keywords/>
  <dc:description/>
  <cp:lastModifiedBy>Aideen Kennedy Gil</cp:lastModifiedBy>
  <cp:revision>3</cp:revision>
  <cp:lastPrinted>2021-07-14T09:59:00Z</cp:lastPrinted>
  <dcterms:created xsi:type="dcterms:W3CDTF">2021-07-13T12:32:00Z</dcterms:created>
  <dcterms:modified xsi:type="dcterms:W3CDTF">2021-07-14T09:59:00Z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0x0101007B1CC99929145F42978EEF5E5FC62910</vt:lpwstr>
  </property>
</Properties>
</file>